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7" w:rsidRPr="00FC4835" w:rsidRDefault="000D22A0">
      <w:pPr>
        <w:rPr>
          <w:sz w:val="40"/>
          <w:szCs w:val="4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4.7pt;margin-top:-6pt;width:210.8pt;height:86.1pt;z-index:251662336;mso-width-relative:margin;mso-height-relative:margin">
            <v:textbox>
              <w:txbxContent>
                <w:p w:rsidR="000D22A0" w:rsidRPr="000D22A0" w:rsidRDefault="000D22A0" w:rsidP="000D22A0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0D22A0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Talking to the Text</w:t>
                  </w:r>
                </w:p>
              </w:txbxContent>
            </v:textbox>
          </v:shape>
        </w:pict>
      </w:r>
      <w:r w:rsidR="00710E71">
        <w:rPr>
          <w:noProof/>
          <w:lang w:eastAsia="zh-TW"/>
        </w:rPr>
        <w:pict>
          <v:shape id="_x0000_s1026" type="#_x0000_t202" style="position:absolute;margin-left:98.25pt;margin-top:-6pt;width:232.5pt;height:72.75pt;z-index:251660288;mso-width-relative:margin;mso-height-relative:margin" strokeweight="3pt">
            <v:stroke linestyle="thinThin"/>
            <v:textbox>
              <w:txbxContent>
                <w:p w:rsidR="00710E71" w:rsidRPr="00710E71" w:rsidRDefault="00710E71">
                  <w:pPr>
                    <w:rPr>
                      <w:rFonts w:asciiTheme="majorHAnsi" w:hAnsiTheme="majorHAnsi" w:cstheme="minorHAnsi"/>
                      <w:sz w:val="56"/>
                      <w:szCs w:val="56"/>
                    </w:rPr>
                  </w:pPr>
                  <w:r w:rsidRPr="00710E71">
                    <w:rPr>
                      <w:rFonts w:asciiTheme="majorHAnsi" w:hAnsiTheme="majorHAnsi" w:cstheme="minorHAnsi"/>
                      <w:sz w:val="56"/>
                      <w:szCs w:val="56"/>
                    </w:rPr>
                    <w:t>TEXTBOOK TOUR</w:t>
                  </w:r>
                </w:p>
              </w:txbxContent>
            </v:textbox>
          </v:shape>
        </w:pict>
      </w:r>
      <w:r w:rsidR="00710E71">
        <w:rPr>
          <w:noProof/>
        </w:rPr>
        <w:drawing>
          <wp:inline distT="0" distB="0" distL="0" distR="0">
            <wp:extent cx="1067750" cy="1606074"/>
            <wp:effectExtent l="19050" t="0" r="0" b="0"/>
            <wp:docPr id="6" name="Picture 2" descr="C:\Users\Gail\AppData\Local\Microsoft\Windows\Temporary Internet Files\Content.IE5\NDMG41E0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l\AppData\Local\Microsoft\Windows\Temporary Internet Files\Content.IE5\NDMG41E0\MP9004482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88" cy="160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35" w:rsidRPr="00710E71">
        <w:t xml:space="preserve"> </w:t>
      </w:r>
      <w:r w:rsidR="00710E71" w:rsidRPr="00710E71">
        <w:drawing>
          <wp:inline distT="0" distB="0" distL="0" distR="0">
            <wp:extent cx="4429125" cy="4800600"/>
            <wp:effectExtent l="0" t="0" r="0" b="0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53200" cy="5257800"/>
                      <a:chOff x="762000" y="838200"/>
                      <a:chExt cx="6553200" cy="52578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762000" y="838200"/>
                        <a:ext cx="6553200" cy="525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Tx/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Tx/>
                            <a:buNone/>
                            <a:defRPr sz="1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Tx/>
                            <a:buNone/>
                            <a:defRPr sz="1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Tx/>
                            <a:buNone/>
                            <a:defRPr sz="1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Tx/>
                            <a:buNone/>
                            <a:defRPr sz="1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Before using the textbook and several times throughout the year:</a:t>
                          </a:r>
                        </a:p>
                        <a:p>
                          <a:pPr marL="457200" indent="-457200"/>
                          <a:r>
                            <a:rPr lang="en-US" sz="2200" b="1" dirty="0" smtClean="0"/>
                            <a:t>Explain the features of the textbook-Text Structure (Each class may have a different structure) 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r>
                            <a:rPr lang="en-US" sz="2000" dirty="0" smtClean="0"/>
                            <a:t>Glossary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r>
                            <a:rPr lang="en-US" sz="2000" dirty="0" smtClean="0"/>
                            <a:t>Index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r>
                            <a:rPr lang="en-US" sz="2000" dirty="0" smtClean="0"/>
                            <a:t>Bold Words/Italicized Words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r>
                            <a:rPr lang="en-US" sz="2000" dirty="0" smtClean="0"/>
                            <a:t>Captions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r>
                            <a:rPr lang="en-US" sz="2000" dirty="0" smtClean="0"/>
                            <a:t>Questions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r>
                            <a:rPr lang="en-US" sz="2000" dirty="0" smtClean="0"/>
                            <a:t>Chapter Reviews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r>
                            <a:rPr lang="en-US" sz="2000" dirty="0" smtClean="0"/>
                            <a:t>Headings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r>
                            <a:rPr lang="en-US" sz="2000" dirty="0" smtClean="0"/>
                            <a:t>Additional Reading in each Chapter</a:t>
                          </a:r>
                        </a:p>
                        <a:p>
                          <a:pPr marL="1257300" lvl="2" indent="-457200"/>
                          <a:r>
                            <a:rPr lang="en-US" sz="2000" b="1" dirty="0" smtClean="0"/>
                            <a:t>YOU MAY WANT TO RECORD EACH CHAPTER AS </a:t>
                          </a:r>
                          <a:r>
                            <a:rPr lang="en-US" sz="2000" b="1" dirty="0" smtClean="0"/>
                            <a:t>I</a:t>
                          </a:r>
                          <a:r>
                            <a:rPr lang="en-US" sz="2000" b="1" dirty="0" smtClean="0"/>
                            <a:t>T IS PRESENTED TO THE CLASS </a:t>
                          </a:r>
                        </a:p>
                        <a:p>
                          <a:pPr marL="1257300" lvl="2" indent="-457200">
                            <a:buFont typeface="Wingdings" pitchFamily="2" charset="2"/>
                            <a:buChar char="Ø"/>
                          </a:pP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C4835">
        <w:rPr>
          <w:sz w:val="40"/>
          <w:szCs w:val="40"/>
        </w:rPr>
        <w:lastRenderedPageBreak/>
        <w:drawing>
          <wp:inline distT="0" distB="0" distL="0" distR="0">
            <wp:extent cx="1600200" cy="1323439"/>
            <wp:effectExtent l="0" t="0" r="0" b="0"/>
            <wp:docPr id="8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0200" cy="1323439"/>
                      <a:chOff x="7315200" y="533400"/>
                      <a:chExt cx="1600200" cy="1323439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7315200" y="533400"/>
                        <a:ext cx="1600200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0" b="1" spc="300" dirty="0" smtClean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</a:rPr>
                            <a:t>T4</a:t>
                          </a:r>
                          <a:endParaRPr lang="en-US" sz="8000" b="1" spc="300" dirty="0">
                            <a:ln w="11430" cmpd="sng">
                              <a:solidFill>
                                <a:schemeClr val="accent1">
                                  <a:tint val="10000"/>
                                </a:schemeClr>
                              </a:solidFill>
                              <a:prstDash val="solid"/>
                              <a:miter lim="800000"/>
                            </a:ln>
                            <a:gradFill>
                              <a:gsLst>
                                <a:gs pos="10000">
                                  <a:schemeClr val="accent1">
                                    <a:tint val="83000"/>
                                    <a:shade val="100000"/>
                                    <a:satMod val="200000"/>
                                  </a:schemeClr>
                                </a:gs>
                                <a:gs pos="75000">
                                  <a:schemeClr val="accent1">
                                    <a:tint val="100000"/>
                                    <a:shade val="50000"/>
                                    <a:satMod val="15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glow rad="45500">
                                <a:schemeClr val="accent1">
                                  <a:satMod val="220000"/>
                                  <a:alpha val="35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FC4835" w:rsidRPr="00FC4835">
        <w:rPr>
          <w:sz w:val="40"/>
          <w:szCs w:val="40"/>
        </w:rPr>
        <w:t>Process</w:t>
      </w:r>
    </w:p>
    <w:p w:rsidR="00FC4835" w:rsidRPr="00FC4835" w:rsidRDefault="00FC4835" w:rsidP="00FC483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C4835">
        <w:rPr>
          <w:rFonts w:ascii="Comic Sans MS" w:hAnsi="Comic Sans MS"/>
          <w:sz w:val="40"/>
          <w:szCs w:val="40"/>
        </w:rPr>
        <w:t xml:space="preserve">Set the purpose for the activity. Be sure students understand that the activity will prepare them for discussion the text. </w:t>
      </w:r>
    </w:p>
    <w:p w:rsidR="00FC4835" w:rsidRPr="00FC4835" w:rsidRDefault="00FC4835" w:rsidP="00FC483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C4835">
        <w:rPr>
          <w:rFonts w:ascii="Comic Sans MS" w:hAnsi="Comic Sans MS"/>
          <w:sz w:val="40"/>
          <w:szCs w:val="40"/>
        </w:rPr>
        <w:t xml:space="preserve">Model the Process of Talking to the Text by doing a think aloud in writing. </w:t>
      </w:r>
    </w:p>
    <w:p w:rsidR="00FC4835" w:rsidRPr="00FC4835" w:rsidRDefault="00FC4835" w:rsidP="00FC483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C4835">
        <w:rPr>
          <w:rFonts w:ascii="Comic Sans MS" w:hAnsi="Comic Sans MS"/>
          <w:sz w:val="40"/>
          <w:szCs w:val="40"/>
        </w:rPr>
        <w:t xml:space="preserve">Make notes, underline, and circle words. Ask questions, and make comments, and predictions all while sharing the thinking process. </w:t>
      </w:r>
    </w:p>
    <w:sectPr w:rsidR="00FC4835" w:rsidRPr="00FC4835" w:rsidSect="00710E71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7C99"/>
    <w:multiLevelType w:val="hybridMultilevel"/>
    <w:tmpl w:val="D004B840"/>
    <w:lvl w:ilvl="0" w:tplc="17E050B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E71"/>
    <w:rsid w:val="00073140"/>
    <w:rsid w:val="000D22A0"/>
    <w:rsid w:val="00293A47"/>
    <w:rsid w:val="00710E71"/>
    <w:rsid w:val="00FC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</cp:revision>
  <cp:lastPrinted>2011-09-05T18:25:00Z</cp:lastPrinted>
  <dcterms:created xsi:type="dcterms:W3CDTF">2011-09-05T17:46:00Z</dcterms:created>
  <dcterms:modified xsi:type="dcterms:W3CDTF">2011-09-05T18:26:00Z</dcterms:modified>
</cp:coreProperties>
</file>